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13DE" w:rsidRPr="00B213DE" w:rsidRDefault="00B213DE" w:rsidP="00B213DE">
      <w:pPr>
        <w:widowControl/>
        <w:spacing w:before="100" w:beforeAutospacing="1" w:after="100" w:afterAutospacing="1"/>
        <w:jc w:val="left"/>
        <w:outlineLvl w:val="0"/>
        <w:rPr>
          <w:rFonts w:ascii="Arial" w:eastAsia="宋体" w:hAnsi="Arial" w:cs="Arial"/>
          <w:b/>
          <w:bCs/>
          <w:color w:val="333333"/>
          <w:kern w:val="36"/>
          <w:sz w:val="48"/>
          <w:szCs w:val="48"/>
        </w:rPr>
      </w:pPr>
      <w:r w:rsidRPr="00B213DE">
        <w:rPr>
          <w:rFonts w:ascii="Arial" w:eastAsia="宋体" w:hAnsi="Arial" w:cs="Arial"/>
          <w:b/>
          <w:bCs/>
          <w:color w:val="333333"/>
          <w:kern w:val="36"/>
          <w:sz w:val="48"/>
          <w:szCs w:val="48"/>
        </w:rPr>
        <w:t>[</w:t>
      </w:r>
      <w:r w:rsidRPr="00B213DE">
        <w:rPr>
          <w:rFonts w:ascii="Arial" w:eastAsia="宋体" w:hAnsi="Arial" w:cs="Arial"/>
          <w:b/>
          <w:bCs/>
          <w:color w:val="333333"/>
          <w:kern w:val="36"/>
          <w:sz w:val="48"/>
          <w:szCs w:val="48"/>
        </w:rPr>
        <w:t>住建部</w:t>
      </w:r>
      <w:r w:rsidRPr="00B213DE">
        <w:rPr>
          <w:rFonts w:ascii="Arial" w:eastAsia="宋体" w:hAnsi="Arial" w:cs="Arial"/>
          <w:b/>
          <w:bCs/>
          <w:color w:val="333333"/>
          <w:kern w:val="36"/>
          <w:sz w:val="48"/>
          <w:szCs w:val="48"/>
        </w:rPr>
        <w:t>]</w:t>
      </w:r>
      <w:bookmarkStart w:id="0" w:name="_GoBack"/>
      <w:r w:rsidRPr="00B213DE">
        <w:rPr>
          <w:rFonts w:ascii="Arial" w:eastAsia="宋体" w:hAnsi="Arial" w:cs="Arial"/>
          <w:b/>
          <w:bCs/>
          <w:color w:val="333333"/>
          <w:kern w:val="36"/>
          <w:sz w:val="48"/>
          <w:szCs w:val="48"/>
        </w:rPr>
        <w:t>印发《园林绿化工程建设管理规定》的通知</w:t>
      </w:r>
      <w:r w:rsidRPr="00B213DE">
        <w:rPr>
          <w:rFonts w:ascii="Arial" w:eastAsia="宋体" w:hAnsi="Arial" w:cs="Arial"/>
          <w:b/>
          <w:bCs/>
          <w:color w:val="333333"/>
          <w:kern w:val="36"/>
          <w:sz w:val="48"/>
          <w:szCs w:val="48"/>
        </w:rPr>
        <w:t xml:space="preserve"> </w:t>
      </w:r>
      <w:r w:rsidRPr="00B213DE">
        <w:rPr>
          <w:rFonts w:ascii="Arial" w:eastAsia="宋体" w:hAnsi="Arial" w:cs="Arial"/>
          <w:b/>
          <w:bCs/>
          <w:color w:val="333333"/>
          <w:kern w:val="36"/>
          <w:sz w:val="48"/>
          <w:szCs w:val="48"/>
        </w:rPr>
        <w:t>建城</w:t>
      </w:r>
      <w:r w:rsidRPr="00B213DE">
        <w:rPr>
          <w:rFonts w:ascii="Arial" w:eastAsia="宋体" w:hAnsi="Arial" w:cs="Arial"/>
          <w:b/>
          <w:bCs/>
          <w:color w:val="333333"/>
          <w:kern w:val="36"/>
          <w:sz w:val="48"/>
          <w:szCs w:val="48"/>
        </w:rPr>
        <w:t>(2017)251</w:t>
      </w:r>
      <w:r w:rsidRPr="00B213DE">
        <w:rPr>
          <w:rFonts w:ascii="Arial" w:eastAsia="宋体" w:hAnsi="Arial" w:cs="Arial"/>
          <w:b/>
          <w:bCs/>
          <w:color w:val="333333"/>
          <w:kern w:val="36"/>
          <w:sz w:val="48"/>
          <w:szCs w:val="48"/>
        </w:rPr>
        <w:t>号</w:t>
      </w:r>
      <w:r w:rsidRPr="00B213DE">
        <w:rPr>
          <w:rFonts w:ascii="Arial" w:eastAsia="宋体" w:hAnsi="Arial" w:cs="Arial"/>
          <w:b/>
          <w:bCs/>
          <w:color w:val="333333"/>
          <w:kern w:val="36"/>
          <w:sz w:val="48"/>
          <w:szCs w:val="48"/>
        </w:rPr>
        <w:t xml:space="preserve"> </w:t>
      </w:r>
      <w:bookmarkEnd w:id="0"/>
    </w:p>
    <w:p w:rsidR="00B213DE" w:rsidRDefault="00B213DE" w:rsidP="00B213DE">
      <w:pPr>
        <w:widowControl/>
        <w:spacing w:before="100" w:beforeAutospacing="1" w:after="100" w:afterAutospacing="1" w:line="420" w:lineRule="atLeast"/>
        <w:ind w:firstLineChars="250" w:firstLine="450"/>
        <w:jc w:val="left"/>
        <w:rPr>
          <w:rFonts w:ascii="Arial" w:eastAsia="宋体" w:hAnsi="Arial" w:cs="Arial" w:hint="eastAsia"/>
          <w:color w:val="333333"/>
          <w:kern w:val="0"/>
          <w:sz w:val="18"/>
          <w:szCs w:val="18"/>
        </w:rPr>
      </w:pPr>
    </w:p>
    <w:p w:rsidR="00B213DE" w:rsidRPr="00B213DE" w:rsidRDefault="00B213DE" w:rsidP="00B213DE">
      <w:pPr>
        <w:widowControl/>
        <w:spacing w:before="100" w:beforeAutospacing="1" w:after="100" w:afterAutospacing="1" w:line="420" w:lineRule="atLeast"/>
        <w:ind w:firstLineChars="250" w:firstLine="600"/>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各省、自治区住房城乡建设厅，北京市园林绿化局，天津市市容和园林管理委员会，上海市绿化和市容管理局，重庆市城市管理委员会，海南省规划委员会，新疆生产建设兵团建设局，中央军委后勤保障部军事设施建设局：</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现将《园林绿化工程建设管理规定》印发给你们，请遵照执行。执行中有何问题和建议，请及时反馈我部城市建设司。</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附件：园林绿化工程建设管理规定</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right"/>
        <w:rPr>
          <w:rFonts w:ascii="Arial" w:eastAsia="宋体" w:hAnsi="Arial" w:cs="Arial"/>
          <w:color w:val="333333"/>
          <w:kern w:val="0"/>
          <w:sz w:val="24"/>
          <w:szCs w:val="24"/>
        </w:rPr>
      </w:pPr>
      <w:r w:rsidRPr="00B213DE">
        <w:rPr>
          <w:rFonts w:ascii="Arial" w:eastAsia="宋体" w:hAnsi="Arial" w:cs="Arial"/>
          <w:color w:val="333333"/>
          <w:kern w:val="0"/>
          <w:sz w:val="24"/>
          <w:szCs w:val="24"/>
        </w:rPr>
        <w:t>中华人民共和国住房和城乡建设部</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right"/>
        <w:rPr>
          <w:rFonts w:ascii="Arial" w:eastAsia="宋体" w:hAnsi="Arial" w:cs="Arial"/>
          <w:color w:val="333333"/>
          <w:kern w:val="0"/>
          <w:sz w:val="24"/>
          <w:szCs w:val="24"/>
        </w:rPr>
      </w:pPr>
      <w:r w:rsidRPr="00B213DE">
        <w:rPr>
          <w:rFonts w:ascii="Arial" w:eastAsia="宋体" w:hAnsi="Arial" w:cs="Arial"/>
          <w:color w:val="333333"/>
          <w:kern w:val="0"/>
          <w:sz w:val="24"/>
          <w:szCs w:val="24"/>
        </w:rPr>
        <w:t>2017</w:t>
      </w:r>
      <w:r w:rsidRPr="00B213DE">
        <w:rPr>
          <w:rFonts w:ascii="Arial" w:eastAsia="宋体" w:hAnsi="Arial" w:cs="Arial"/>
          <w:color w:val="333333"/>
          <w:kern w:val="0"/>
          <w:sz w:val="24"/>
          <w:szCs w:val="24"/>
        </w:rPr>
        <w:t>年</w:t>
      </w:r>
      <w:r w:rsidRPr="00B213DE">
        <w:rPr>
          <w:rFonts w:ascii="Arial" w:eastAsia="宋体" w:hAnsi="Arial" w:cs="Arial"/>
          <w:color w:val="333333"/>
          <w:kern w:val="0"/>
          <w:sz w:val="24"/>
          <w:szCs w:val="24"/>
        </w:rPr>
        <w:t>12</w:t>
      </w:r>
      <w:r w:rsidRPr="00B213DE">
        <w:rPr>
          <w:rFonts w:ascii="Arial" w:eastAsia="宋体" w:hAnsi="Arial" w:cs="Arial"/>
          <w:color w:val="333333"/>
          <w:kern w:val="0"/>
          <w:sz w:val="24"/>
          <w:szCs w:val="24"/>
        </w:rPr>
        <w:t>月</w:t>
      </w:r>
      <w:r w:rsidRPr="00B213DE">
        <w:rPr>
          <w:rFonts w:ascii="Arial" w:eastAsia="宋体" w:hAnsi="Arial" w:cs="Arial"/>
          <w:color w:val="333333"/>
          <w:kern w:val="0"/>
          <w:sz w:val="24"/>
          <w:szCs w:val="24"/>
        </w:rPr>
        <w:t>20</w:t>
      </w:r>
      <w:r w:rsidRPr="00B213DE">
        <w:rPr>
          <w:rFonts w:ascii="Arial" w:eastAsia="宋体" w:hAnsi="Arial" w:cs="Arial"/>
          <w:color w:val="333333"/>
          <w:kern w:val="0"/>
          <w:sz w:val="24"/>
          <w:szCs w:val="24"/>
        </w:rPr>
        <w:t>日</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center"/>
        <w:rPr>
          <w:rFonts w:ascii="Arial" w:eastAsia="宋体" w:hAnsi="Arial" w:cs="Arial"/>
          <w:color w:val="333333"/>
          <w:kern w:val="0"/>
          <w:sz w:val="24"/>
          <w:szCs w:val="24"/>
        </w:rPr>
      </w:pPr>
      <w:r w:rsidRPr="00B213DE">
        <w:rPr>
          <w:rFonts w:ascii="Arial" w:eastAsia="宋体" w:hAnsi="Arial" w:cs="Arial"/>
          <w:color w:val="333333"/>
          <w:kern w:val="0"/>
          <w:sz w:val="24"/>
          <w:szCs w:val="24"/>
        </w:rPr>
        <w:t>园林绿化工程建设管理规定</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第一条　为贯彻落实国务院推进简政放权、放管结合、优化服务改革要求，做好城市园林绿化企业资质核准取消后市场管理工作，加强园林绿化工程建设事中事后监管，制定本规定。</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第二条　园林绿化工程是指新建、改建、扩建公园绿地、防护绿地、广场用地、附属绿地、区域绿地，以及对城市生态和景观影响较大建设项目的配套绿化，主要包括园林绿化植物栽植、地形整理、园林设备安装及建筑面积</w:t>
      </w:r>
      <w:r w:rsidRPr="00B213DE">
        <w:rPr>
          <w:rFonts w:ascii="Arial" w:eastAsia="宋体" w:hAnsi="Arial" w:cs="Arial"/>
          <w:color w:val="333333"/>
          <w:kern w:val="0"/>
          <w:sz w:val="24"/>
          <w:szCs w:val="24"/>
        </w:rPr>
        <w:t>300</w:t>
      </w:r>
      <w:r w:rsidRPr="00B213DE">
        <w:rPr>
          <w:rFonts w:ascii="Arial" w:eastAsia="宋体" w:hAnsi="Arial" w:cs="Arial"/>
          <w:color w:val="333333"/>
          <w:kern w:val="0"/>
          <w:sz w:val="24"/>
          <w:szCs w:val="24"/>
        </w:rPr>
        <w:t>平方米以下单层配套建筑、小品、花坛、园路、水系、驳岸、喷泉、假山、雕塑、绿地广场、园林景观桥梁等施工。</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第三条　园林绿化工程的施工企业应具备与从事工程建设活动相匹配的专业技术管理人员、技术工人、资金、设备等条件，并遵守工程建设相关法律法规。</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第四条　园林绿化工程施工实行项目负责人负责制，项目负责人应具备相应的现场管理工作经历和专业技术能力。</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lastRenderedPageBreak/>
        <w:t>第五条　综合性公园及专类公园建设改造工程、古树名木保护工程、以及含有高堆土</w:t>
      </w:r>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高度</w:t>
      </w:r>
      <w:r w:rsidRPr="00B213DE">
        <w:rPr>
          <w:rFonts w:ascii="Arial" w:eastAsia="宋体" w:hAnsi="Arial" w:cs="Arial"/>
          <w:color w:val="333333"/>
          <w:kern w:val="0"/>
          <w:sz w:val="24"/>
          <w:szCs w:val="24"/>
        </w:rPr>
        <w:t>5</w:t>
      </w:r>
      <w:r w:rsidRPr="00B213DE">
        <w:rPr>
          <w:rFonts w:ascii="Arial" w:eastAsia="宋体" w:hAnsi="Arial" w:cs="Arial"/>
          <w:color w:val="333333"/>
          <w:kern w:val="0"/>
          <w:sz w:val="24"/>
          <w:szCs w:val="24"/>
        </w:rPr>
        <w:t>米以上</w:t>
      </w:r>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、假山</w:t>
      </w:r>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高度</w:t>
      </w:r>
      <w:r w:rsidRPr="00B213DE">
        <w:rPr>
          <w:rFonts w:ascii="Arial" w:eastAsia="宋体" w:hAnsi="Arial" w:cs="Arial"/>
          <w:color w:val="333333"/>
          <w:kern w:val="0"/>
          <w:sz w:val="24"/>
          <w:szCs w:val="24"/>
        </w:rPr>
        <w:t>3</w:t>
      </w:r>
      <w:r w:rsidRPr="00B213DE">
        <w:rPr>
          <w:rFonts w:ascii="Arial" w:eastAsia="宋体" w:hAnsi="Arial" w:cs="Arial"/>
          <w:color w:val="333333"/>
          <w:kern w:val="0"/>
          <w:sz w:val="24"/>
          <w:szCs w:val="24"/>
        </w:rPr>
        <w:t>米以上</w:t>
      </w:r>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等技术较复杂内容的园林绿化工程招标时，可以要求投标人及其项目负责人具备工程业绩。</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第六条　园林绿化工程招标文件中应明确以下内容：</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w:t>
      </w:r>
      <w:proofErr w:type="gramStart"/>
      <w:r w:rsidRPr="00B213DE">
        <w:rPr>
          <w:rFonts w:ascii="Arial" w:eastAsia="宋体" w:hAnsi="Arial" w:cs="Arial"/>
          <w:color w:val="333333"/>
          <w:kern w:val="0"/>
          <w:sz w:val="24"/>
          <w:szCs w:val="24"/>
        </w:rPr>
        <w:t>一</w:t>
      </w:r>
      <w:proofErr w:type="gramEnd"/>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投标人应具有与园林绿化工程项目相匹配的履约能力</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二</w:t>
      </w:r>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投标人及其项目负责人应具有良好的园林绿化行业从业信用记录</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三</w:t>
      </w:r>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资格审查委员会、评标委员会中园林专业专家人数不少于委员会专家人数的</w:t>
      </w:r>
      <w:r w:rsidRPr="00B213DE">
        <w:rPr>
          <w:rFonts w:ascii="Arial" w:eastAsia="宋体" w:hAnsi="Arial" w:cs="Arial"/>
          <w:color w:val="333333"/>
          <w:kern w:val="0"/>
          <w:sz w:val="24"/>
          <w:szCs w:val="24"/>
        </w:rPr>
        <w:t xml:space="preserve">1/3;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四</w:t>
      </w:r>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法律法规规定的其他要求。</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第七条　各级住房城乡建设</w:t>
      </w:r>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园林绿化</w:t>
      </w:r>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主管部门、招标人不得将具备住房城乡建设部门核发的原城市园林绿化企业资质或市政公用工程施工总承包资质等作为投标人资格条件。</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第八条　投标人及其项目负责人应公开信用承诺，接受社会监督，信用承诺履行情况纳入园林绿化市场主体信用记录，作为事中事后监管的重要参考。</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鼓励园林绿化工程施工企业以银行或担保公司保函的形式提供履约担保，或购买工程履约保证保险。</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第九条　城镇园林绿化主管部门应当加强对本行政区内园林绿化工程质量安全监督管理，重点对以下内容进行监管：</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w:t>
      </w:r>
      <w:proofErr w:type="gramStart"/>
      <w:r w:rsidRPr="00B213DE">
        <w:rPr>
          <w:rFonts w:ascii="Arial" w:eastAsia="宋体" w:hAnsi="Arial" w:cs="Arial"/>
          <w:color w:val="333333"/>
          <w:kern w:val="0"/>
          <w:sz w:val="24"/>
          <w:szCs w:val="24"/>
        </w:rPr>
        <w:t>一</w:t>
      </w:r>
      <w:proofErr w:type="gramEnd"/>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苗木、种植土、置石等园林工程材料的质量情况</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二</w:t>
      </w:r>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亭、台、廊、</w:t>
      </w:r>
      <w:proofErr w:type="gramStart"/>
      <w:r w:rsidRPr="00B213DE">
        <w:rPr>
          <w:rFonts w:ascii="Arial" w:eastAsia="宋体" w:hAnsi="Arial" w:cs="Arial"/>
          <w:color w:val="333333"/>
          <w:kern w:val="0"/>
          <w:sz w:val="24"/>
          <w:szCs w:val="24"/>
        </w:rPr>
        <w:t>榭</w:t>
      </w:r>
      <w:proofErr w:type="gramEnd"/>
      <w:r w:rsidRPr="00B213DE">
        <w:rPr>
          <w:rFonts w:ascii="Arial" w:eastAsia="宋体" w:hAnsi="Arial" w:cs="Arial"/>
          <w:color w:val="333333"/>
          <w:kern w:val="0"/>
          <w:sz w:val="24"/>
          <w:szCs w:val="24"/>
        </w:rPr>
        <w:t>等园林构筑物主体结构安全和工程质量情况</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三</w:t>
      </w:r>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地形整理、假山建造、树穴开挖、苗木吊装、高空修剪等施工关键环节质量安全管理情况。</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园林绿化工程质量安全监督管理可由城镇园林绿化主管部门委托园林绿化工程质量安全监督机构具体实施。</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lastRenderedPageBreak/>
        <w:t>第十条　园林绿化工程竣工验收应通知项目所在地城镇园林绿化主管部门，城镇园林绿化主管部门或其委托的质量安全监督机构应按照有关规定监督工程竣工验收，出具《工程质量监督报告》，并纳入园林绿化市场主体信用记录。</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第十一条　园林绿化工程施工合同中应约定施工保修养护期，一般不少于</w:t>
      </w:r>
      <w:r w:rsidRPr="00B213DE">
        <w:rPr>
          <w:rFonts w:ascii="Arial" w:eastAsia="宋体" w:hAnsi="Arial" w:cs="Arial"/>
          <w:color w:val="333333"/>
          <w:kern w:val="0"/>
          <w:sz w:val="24"/>
          <w:szCs w:val="24"/>
        </w:rPr>
        <w:t>1</w:t>
      </w:r>
      <w:r w:rsidRPr="00B213DE">
        <w:rPr>
          <w:rFonts w:ascii="Arial" w:eastAsia="宋体" w:hAnsi="Arial" w:cs="Arial"/>
          <w:color w:val="333333"/>
          <w:kern w:val="0"/>
          <w:sz w:val="24"/>
          <w:szCs w:val="24"/>
        </w:rPr>
        <w:t>年。保修养护期满，城镇园林绿化主管部门应监督做好工程移交，及时进行工程质量综合评价，评价结果应纳入园林绿化市场主体信用记录。</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第十二条　住房城乡建设部负责指导和监督全国园林绿化工程建设管理工作，制定园林绿化市场信用信息管理规定，建立园林绿化市场信用信息管理系统。</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第十三条　省级住房城乡建设</w:t>
      </w:r>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园林绿化</w:t>
      </w:r>
      <w:r w:rsidRPr="00B213DE">
        <w:rPr>
          <w:rFonts w:ascii="Arial" w:eastAsia="宋体" w:hAnsi="Arial" w:cs="Arial"/>
          <w:color w:val="333333"/>
          <w:kern w:val="0"/>
          <w:sz w:val="24"/>
          <w:szCs w:val="24"/>
        </w:rPr>
        <w:t>)</w:t>
      </w:r>
      <w:r w:rsidRPr="00B213DE">
        <w:rPr>
          <w:rFonts w:ascii="Arial" w:eastAsia="宋体" w:hAnsi="Arial" w:cs="Arial"/>
          <w:color w:val="333333"/>
          <w:kern w:val="0"/>
          <w:sz w:val="24"/>
          <w:szCs w:val="24"/>
        </w:rPr>
        <w:t>主管部门负责指导和监督本行政区域内园林绿化工程建设管理工作，制定园林绿化工程建设管理和信用信息管理制度，并组织实施。</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第十四条　城镇园林绿化主管部门应加强本行政区域内园林绿化工程建设的事中事后监管，建立工程质量安全和诚信行为动态监管体制，负责园林绿化市场信用信息的归集、认定、公开、评价和使用等相关工作。</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园林绿化市场信用信息系统中的市场主体信用记录，应作为投标人资格审查和评标的重要参考。</w:t>
      </w:r>
      <w:r w:rsidRPr="00B213DE">
        <w:rPr>
          <w:rFonts w:ascii="Arial" w:eastAsia="宋体" w:hAnsi="Arial" w:cs="Arial"/>
          <w:color w:val="333333"/>
          <w:kern w:val="0"/>
          <w:sz w:val="24"/>
          <w:szCs w:val="24"/>
        </w:rPr>
        <w:t xml:space="preserve"> </w:t>
      </w:r>
    </w:p>
    <w:p w:rsidR="00B213DE" w:rsidRPr="00B213DE" w:rsidRDefault="00B213DE" w:rsidP="00B213DE">
      <w:pPr>
        <w:widowControl/>
        <w:spacing w:before="100" w:beforeAutospacing="1" w:after="100" w:afterAutospacing="1" w:line="420" w:lineRule="atLeast"/>
        <w:jc w:val="left"/>
        <w:rPr>
          <w:rFonts w:ascii="Arial" w:eastAsia="宋体" w:hAnsi="Arial" w:cs="Arial"/>
          <w:color w:val="333333"/>
          <w:kern w:val="0"/>
          <w:sz w:val="24"/>
          <w:szCs w:val="24"/>
        </w:rPr>
      </w:pPr>
      <w:r w:rsidRPr="00B213DE">
        <w:rPr>
          <w:rFonts w:ascii="Arial" w:eastAsia="宋体" w:hAnsi="Arial" w:cs="Arial"/>
          <w:color w:val="333333"/>
          <w:kern w:val="0"/>
          <w:sz w:val="24"/>
          <w:szCs w:val="24"/>
        </w:rPr>
        <w:t>第十五条　本规定自发布之日起施行。</w:t>
      </w:r>
      <w:r w:rsidRPr="00B213DE">
        <w:rPr>
          <w:rFonts w:ascii="Arial" w:eastAsia="宋体" w:hAnsi="Arial" w:cs="Arial"/>
          <w:color w:val="333333"/>
          <w:kern w:val="0"/>
          <w:sz w:val="24"/>
          <w:szCs w:val="24"/>
        </w:rPr>
        <w:t xml:space="preserve"> </w:t>
      </w:r>
    </w:p>
    <w:p w:rsidR="00291126" w:rsidRPr="00B213DE" w:rsidRDefault="00291126"/>
    <w:sectPr w:rsidR="00291126" w:rsidRPr="00B213D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13DE"/>
    <w:rsid w:val="00291126"/>
    <w:rsid w:val="009C04C3"/>
    <w:rsid w:val="00A66715"/>
    <w:rsid w:val="00B213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B213D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213DE"/>
    <w:rPr>
      <w:rFonts w:ascii="宋体" w:eastAsia="宋体" w:hAnsi="宋体" w:cs="宋体"/>
      <w:b/>
      <w:bCs/>
      <w:kern w:val="36"/>
      <w:sz w:val="48"/>
      <w:szCs w:val="48"/>
    </w:rPr>
  </w:style>
  <w:style w:type="paragraph" w:styleId="a3">
    <w:name w:val="Normal (Web)"/>
    <w:basedOn w:val="a"/>
    <w:uiPriority w:val="99"/>
    <w:semiHidden/>
    <w:unhideWhenUsed/>
    <w:rsid w:val="00B213DE"/>
    <w:pPr>
      <w:widowControl/>
      <w:spacing w:before="100" w:beforeAutospacing="1" w:after="100" w:afterAutospacing="1"/>
      <w:jc w:val="left"/>
    </w:pPr>
    <w:rPr>
      <w:rFonts w:ascii="宋体" w:eastAsia="宋体" w:hAnsi="宋体" w:cs="宋体"/>
      <w:kern w:val="0"/>
      <w:sz w:val="24"/>
      <w:szCs w:val="24"/>
    </w:rPr>
  </w:style>
  <w:style w:type="character" w:customStyle="1" w:styleId="bdsmore1">
    <w:name w:val="bds_more1"/>
    <w:basedOn w:val="a0"/>
    <w:rsid w:val="00B213DE"/>
    <w:rPr>
      <w:rFonts w:ascii="宋体" w:eastAsia="宋体" w:hAnsi="宋体" w:hint="eastAsia"/>
      <w:vanish w:val="0"/>
      <w:webHidden w:val="0"/>
      <w:specVanish w:val="0"/>
    </w:rPr>
  </w:style>
  <w:style w:type="character" w:customStyle="1" w:styleId="fl1">
    <w:name w:val="fl1"/>
    <w:basedOn w:val="a0"/>
    <w:rsid w:val="00B213DE"/>
    <w:rPr>
      <w:vanish w:val="0"/>
      <w:webHidden w:val="0"/>
      <w:specVanish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B213D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213DE"/>
    <w:rPr>
      <w:rFonts w:ascii="宋体" w:eastAsia="宋体" w:hAnsi="宋体" w:cs="宋体"/>
      <w:b/>
      <w:bCs/>
      <w:kern w:val="36"/>
      <w:sz w:val="48"/>
      <w:szCs w:val="48"/>
    </w:rPr>
  </w:style>
  <w:style w:type="paragraph" w:styleId="a3">
    <w:name w:val="Normal (Web)"/>
    <w:basedOn w:val="a"/>
    <w:uiPriority w:val="99"/>
    <w:semiHidden/>
    <w:unhideWhenUsed/>
    <w:rsid w:val="00B213DE"/>
    <w:pPr>
      <w:widowControl/>
      <w:spacing w:before="100" w:beforeAutospacing="1" w:after="100" w:afterAutospacing="1"/>
      <w:jc w:val="left"/>
    </w:pPr>
    <w:rPr>
      <w:rFonts w:ascii="宋体" w:eastAsia="宋体" w:hAnsi="宋体" w:cs="宋体"/>
      <w:kern w:val="0"/>
      <w:sz w:val="24"/>
      <w:szCs w:val="24"/>
    </w:rPr>
  </w:style>
  <w:style w:type="character" w:customStyle="1" w:styleId="bdsmore1">
    <w:name w:val="bds_more1"/>
    <w:basedOn w:val="a0"/>
    <w:rsid w:val="00B213DE"/>
    <w:rPr>
      <w:rFonts w:ascii="宋体" w:eastAsia="宋体" w:hAnsi="宋体" w:hint="eastAsia"/>
      <w:vanish w:val="0"/>
      <w:webHidden w:val="0"/>
      <w:specVanish w:val="0"/>
    </w:rPr>
  </w:style>
  <w:style w:type="character" w:customStyle="1" w:styleId="fl1">
    <w:name w:val="fl1"/>
    <w:basedOn w:val="a0"/>
    <w:rsid w:val="00B213DE"/>
    <w:rPr>
      <w:vanish w:val="0"/>
      <w:webHidden w:val="0"/>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8260122">
      <w:bodyDiv w:val="1"/>
      <w:marLeft w:val="0"/>
      <w:marRight w:val="0"/>
      <w:marTop w:val="0"/>
      <w:marBottom w:val="0"/>
      <w:divBdr>
        <w:top w:val="none" w:sz="0" w:space="0" w:color="auto"/>
        <w:left w:val="none" w:sz="0" w:space="0" w:color="auto"/>
        <w:bottom w:val="none" w:sz="0" w:space="0" w:color="auto"/>
        <w:right w:val="none" w:sz="0" w:space="0" w:color="auto"/>
      </w:divBdr>
      <w:divsChild>
        <w:div w:id="1576206515">
          <w:marLeft w:val="0"/>
          <w:marRight w:val="0"/>
          <w:marTop w:val="0"/>
          <w:marBottom w:val="0"/>
          <w:divBdr>
            <w:top w:val="none" w:sz="0" w:space="0" w:color="auto"/>
            <w:left w:val="none" w:sz="0" w:space="0" w:color="auto"/>
            <w:bottom w:val="none" w:sz="0" w:space="0" w:color="auto"/>
            <w:right w:val="none" w:sz="0" w:space="0" w:color="auto"/>
          </w:divBdr>
          <w:divsChild>
            <w:div w:id="1613777380">
              <w:marLeft w:val="0"/>
              <w:marRight w:val="0"/>
              <w:marTop w:val="0"/>
              <w:marBottom w:val="0"/>
              <w:divBdr>
                <w:top w:val="none" w:sz="0" w:space="0" w:color="auto"/>
                <w:left w:val="none" w:sz="0" w:space="0" w:color="auto"/>
                <w:bottom w:val="none" w:sz="0" w:space="0" w:color="auto"/>
                <w:right w:val="none" w:sz="0" w:space="0" w:color="auto"/>
              </w:divBdr>
              <w:divsChild>
                <w:div w:id="1608393086">
                  <w:marLeft w:val="0"/>
                  <w:marRight w:val="0"/>
                  <w:marTop w:val="150"/>
                  <w:marBottom w:val="0"/>
                  <w:divBdr>
                    <w:top w:val="none" w:sz="0" w:space="0" w:color="auto"/>
                    <w:left w:val="none" w:sz="0" w:space="0" w:color="auto"/>
                    <w:bottom w:val="none" w:sz="0" w:space="0" w:color="auto"/>
                    <w:right w:val="none" w:sz="0" w:space="0" w:color="auto"/>
                  </w:divBdr>
                  <w:divsChild>
                    <w:div w:id="1956987444">
                      <w:marLeft w:val="0"/>
                      <w:marRight w:val="0"/>
                      <w:marTop w:val="0"/>
                      <w:marBottom w:val="0"/>
                      <w:divBdr>
                        <w:top w:val="single" w:sz="6" w:space="0" w:color="CCCCCC"/>
                        <w:left w:val="none" w:sz="0" w:space="0" w:color="auto"/>
                        <w:bottom w:val="none" w:sz="0" w:space="0" w:color="auto"/>
                        <w:right w:val="none" w:sz="0" w:space="0" w:color="auto"/>
                      </w:divBdr>
                      <w:divsChild>
                        <w:div w:id="912811352">
                          <w:marLeft w:val="0"/>
                          <w:marRight w:val="0"/>
                          <w:marTop w:val="0"/>
                          <w:marBottom w:val="0"/>
                          <w:divBdr>
                            <w:top w:val="none" w:sz="0" w:space="0" w:color="auto"/>
                            <w:left w:val="none" w:sz="0" w:space="0" w:color="auto"/>
                            <w:bottom w:val="none" w:sz="0" w:space="0" w:color="auto"/>
                            <w:right w:val="none" w:sz="0" w:space="0" w:color="auto"/>
                          </w:divBdr>
                          <w:divsChild>
                            <w:div w:id="1561793529">
                              <w:marLeft w:val="0"/>
                              <w:marRight w:val="0"/>
                              <w:marTop w:val="0"/>
                              <w:marBottom w:val="0"/>
                              <w:divBdr>
                                <w:top w:val="none" w:sz="0" w:space="0" w:color="auto"/>
                                <w:left w:val="none" w:sz="0" w:space="0" w:color="auto"/>
                                <w:bottom w:val="none" w:sz="0" w:space="0" w:color="auto"/>
                                <w:right w:val="none" w:sz="0" w:space="0" w:color="auto"/>
                              </w:divBdr>
                            </w:div>
                            <w:div w:id="1990136147">
                              <w:marLeft w:val="0"/>
                              <w:marRight w:val="0"/>
                              <w:marTop w:val="15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263</Words>
  <Characters>1503</Characters>
  <Application>Microsoft Office Word</Application>
  <DocSecurity>0</DocSecurity>
  <Lines>12</Lines>
  <Paragraphs>3</Paragraphs>
  <ScaleCrop>false</ScaleCrop>
  <Company>微软中国</Company>
  <LinksUpToDate>false</LinksUpToDate>
  <CharactersWithSpaces>1763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李周</dc:creator>
  <cp:keywords/>
  <dc:description/>
  <cp:lastModifiedBy>李周</cp:lastModifiedBy>
  <cp:revision>1</cp:revision>
  <dcterms:created xsi:type="dcterms:W3CDTF">2018-01-26T11:24:00Z</dcterms:created>
  <dcterms:modified xsi:type="dcterms:W3CDTF">2018-01-26T11:25:00Z</dcterms:modified>
</cp:coreProperties>
</file>