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2E6C" w:rsidRPr="003A0F0C" w:rsidRDefault="005F2E6C" w:rsidP="00AA3973">
      <w:pPr>
        <w:widowControl/>
        <w:shd w:val="clear" w:color="auto" w:fill="FDFDFD"/>
        <w:wordWrap w:val="0"/>
        <w:spacing w:before="300" w:after="150"/>
        <w:jc w:val="center"/>
        <w:outlineLvl w:val="1"/>
        <w:rPr>
          <w:rFonts w:ascii="微软雅黑" w:eastAsia="微软雅黑" w:hAnsi="微软雅黑" w:cs="宋体"/>
          <w:kern w:val="0"/>
          <w:sz w:val="32"/>
          <w:szCs w:val="32"/>
        </w:rPr>
      </w:pPr>
      <w:r w:rsidRPr="003A0F0C">
        <w:rPr>
          <w:rFonts w:ascii="微软雅黑" w:eastAsia="微软雅黑" w:hAnsi="微软雅黑" w:cs="宋体" w:hint="eastAsia"/>
          <w:kern w:val="0"/>
          <w:sz w:val="32"/>
          <w:szCs w:val="32"/>
        </w:rPr>
        <w:t>重庆市财政局关于完善</w:t>
      </w:r>
      <w:r w:rsidRPr="003A0F0C">
        <w:rPr>
          <w:rFonts w:ascii="微软雅黑" w:eastAsia="微软雅黑" w:hAnsi="微软雅黑" w:cs="宋体"/>
          <w:kern w:val="0"/>
          <w:sz w:val="32"/>
          <w:szCs w:val="32"/>
        </w:rPr>
        <w:t xml:space="preserve"> </w:t>
      </w:r>
      <w:r w:rsidRPr="003A0F0C">
        <w:rPr>
          <w:rFonts w:ascii="微软雅黑" w:eastAsia="微软雅黑" w:hAnsi="微软雅黑" w:cs="宋体" w:hint="eastAsia"/>
          <w:kern w:val="0"/>
          <w:sz w:val="32"/>
          <w:szCs w:val="32"/>
        </w:rPr>
        <w:t>我市高校科研院所科研仪器设备采购管理</w:t>
      </w:r>
      <w:r w:rsidRPr="003A0F0C">
        <w:rPr>
          <w:rFonts w:ascii="微软雅黑" w:eastAsia="微软雅黑" w:hAnsi="微软雅黑" w:cs="宋体"/>
          <w:kern w:val="0"/>
          <w:sz w:val="32"/>
          <w:szCs w:val="32"/>
        </w:rPr>
        <w:t xml:space="preserve"> </w:t>
      </w:r>
      <w:r w:rsidRPr="003A0F0C">
        <w:rPr>
          <w:rFonts w:ascii="微软雅黑" w:eastAsia="微软雅黑" w:hAnsi="微软雅黑" w:cs="宋体" w:hint="eastAsia"/>
          <w:kern w:val="0"/>
          <w:sz w:val="32"/>
          <w:szCs w:val="32"/>
        </w:rPr>
        <w:t>有关事项的通知</w:t>
      </w:r>
    </w:p>
    <w:p w:rsidR="005F2E6C" w:rsidRPr="003A0F0C" w:rsidRDefault="005F2E6C" w:rsidP="00AA3973">
      <w:pPr>
        <w:widowControl/>
        <w:shd w:val="clear" w:color="auto" w:fill="FDFDFD"/>
        <w:spacing w:after="150"/>
        <w:jc w:val="center"/>
        <w:rPr>
          <w:rFonts w:ascii="微软雅黑" w:eastAsia="微软雅黑" w:hAnsi="微软雅黑" w:cs="宋体"/>
          <w:kern w:val="0"/>
          <w:sz w:val="24"/>
          <w:szCs w:val="24"/>
        </w:rPr>
      </w:pPr>
      <w:r w:rsidRPr="003A0F0C">
        <w:rPr>
          <w:rFonts w:ascii="微软雅黑" w:eastAsia="微软雅黑" w:hAnsi="微软雅黑" w:cs="宋体" w:hint="eastAsia"/>
          <w:kern w:val="0"/>
          <w:sz w:val="24"/>
          <w:szCs w:val="24"/>
        </w:rPr>
        <w:t>发布时间：</w:t>
      </w:r>
      <w:r w:rsidRPr="003A0F0C">
        <w:rPr>
          <w:rFonts w:ascii="微软雅黑" w:eastAsia="微软雅黑" w:hAnsi="微软雅黑" w:cs="宋体"/>
          <w:kern w:val="0"/>
          <w:sz w:val="24"/>
          <w:szCs w:val="24"/>
        </w:rPr>
        <w:t>2017-01-22 10:42:00</w:t>
      </w:r>
    </w:p>
    <w:p w:rsidR="005F2E6C" w:rsidRPr="003A0F0C" w:rsidRDefault="005F2E6C" w:rsidP="00AA3973">
      <w:pPr>
        <w:widowControl/>
        <w:shd w:val="clear" w:color="auto" w:fill="FDFDFD"/>
        <w:wordWrap w:val="0"/>
        <w:spacing w:after="150" w:line="600" w:lineRule="atLeast"/>
        <w:jc w:val="left"/>
        <w:rPr>
          <w:rFonts w:ascii="微软雅黑" w:eastAsia="微软雅黑" w:hAnsi="微软雅黑" w:cs="宋体"/>
          <w:kern w:val="0"/>
          <w:sz w:val="28"/>
          <w:szCs w:val="28"/>
        </w:rPr>
      </w:pPr>
      <w:r w:rsidRPr="003A0F0C">
        <w:rPr>
          <w:rFonts w:ascii="方正仿宋_GBK" w:eastAsia="方正仿宋_GBK" w:hAnsi="微软雅黑" w:cs="宋体" w:hint="eastAsia"/>
          <w:kern w:val="0"/>
          <w:sz w:val="28"/>
          <w:szCs w:val="28"/>
        </w:rPr>
        <w:t>各区县（自治县）财政局，市级各部门：</w:t>
      </w:r>
    </w:p>
    <w:p w:rsidR="005F2E6C" w:rsidRPr="003A0F0C" w:rsidRDefault="005F2E6C" w:rsidP="00AA3973">
      <w:pPr>
        <w:widowControl/>
        <w:shd w:val="clear" w:color="auto" w:fill="FDFDFD"/>
        <w:wordWrap w:val="0"/>
        <w:spacing w:after="150" w:line="600" w:lineRule="atLeast"/>
        <w:ind w:firstLine="645"/>
        <w:jc w:val="left"/>
        <w:rPr>
          <w:rFonts w:ascii="微软雅黑" w:eastAsia="微软雅黑" w:hAnsi="微软雅黑" w:cs="宋体"/>
          <w:kern w:val="0"/>
          <w:sz w:val="28"/>
          <w:szCs w:val="28"/>
        </w:rPr>
      </w:pPr>
      <w:r w:rsidRPr="003A0F0C">
        <w:rPr>
          <w:rFonts w:ascii="方正仿宋_GBK" w:eastAsia="方正仿宋_GBK" w:hAnsi="微软雅黑" w:cs="宋体" w:hint="eastAsia"/>
          <w:kern w:val="0"/>
          <w:sz w:val="28"/>
          <w:szCs w:val="28"/>
        </w:rPr>
        <w:t>为进一步落实市委办公厅、市政府办公厅《关于进一步完善我市财政科研项目资金管理等政策的实施意见》有关我市高校、科研院所科研仪器设备采购管理的要求，现将有关事项通知如下：</w:t>
      </w:r>
    </w:p>
    <w:p w:rsidR="005F2E6C" w:rsidRPr="003A0F0C" w:rsidRDefault="005F2E6C" w:rsidP="00AA3973">
      <w:pPr>
        <w:widowControl/>
        <w:shd w:val="clear" w:color="auto" w:fill="FDFDFD"/>
        <w:wordWrap w:val="0"/>
        <w:spacing w:after="150" w:line="600" w:lineRule="atLeast"/>
        <w:ind w:firstLine="645"/>
        <w:jc w:val="left"/>
        <w:rPr>
          <w:rFonts w:ascii="微软雅黑" w:eastAsia="微软雅黑" w:hAnsi="微软雅黑" w:cs="宋体"/>
          <w:kern w:val="0"/>
          <w:sz w:val="28"/>
          <w:szCs w:val="28"/>
        </w:rPr>
      </w:pPr>
      <w:r w:rsidRPr="003A0F0C">
        <w:rPr>
          <w:rFonts w:ascii="方正仿宋_GBK" w:eastAsia="方正仿宋_GBK" w:hAnsi="微软雅黑" w:cs="宋体" w:hint="eastAsia"/>
          <w:kern w:val="0"/>
          <w:sz w:val="28"/>
          <w:szCs w:val="28"/>
        </w:rPr>
        <w:t>一、我市高校、科研院所可自行采购科研仪器设备。按照《政府采购法》及其实施条例的规定，我市高校、科研院所在申报政府采购计划后，可自行采购或委托采购代理机构采购各类科研仪器设备。</w:t>
      </w:r>
    </w:p>
    <w:p w:rsidR="005F2E6C" w:rsidRPr="003A0F0C" w:rsidRDefault="005F2E6C" w:rsidP="00AA3973">
      <w:pPr>
        <w:widowControl/>
        <w:shd w:val="clear" w:color="auto" w:fill="FDFDFD"/>
        <w:wordWrap w:val="0"/>
        <w:spacing w:after="150" w:line="600" w:lineRule="atLeast"/>
        <w:ind w:firstLine="645"/>
        <w:jc w:val="left"/>
        <w:rPr>
          <w:rFonts w:ascii="微软雅黑" w:eastAsia="微软雅黑" w:hAnsi="微软雅黑" w:cs="宋体"/>
          <w:kern w:val="0"/>
          <w:sz w:val="28"/>
          <w:szCs w:val="28"/>
        </w:rPr>
      </w:pPr>
      <w:r w:rsidRPr="003A0F0C">
        <w:rPr>
          <w:rFonts w:ascii="方正仿宋_GBK" w:eastAsia="方正仿宋_GBK" w:hAnsi="微软雅黑" w:cs="宋体" w:hint="eastAsia"/>
          <w:kern w:val="0"/>
          <w:sz w:val="28"/>
          <w:szCs w:val="28"/>
        </w:rPr>
        <w:t>二、我市高校、科研院所可自行选择科研仪器设备采购评审专家。对于技术复杂、专业性强的科研仪器采购项目，通过随机方式难以选定合适评审专家的，可在政府采购专家库外自行选择科研仪器设备评审专家。自行选择的评审专家与供应商有利害关系的，应当严格执行回避规定。评审活动完成后，应在评审专家名单中对自行选定的评审专家进行标注，并随中标、成交结果一并公告。</w:t>
      </w:r>
      <w:r w:rsidRPr="003A0F0C">
        <w:rPr>
          <w:rFonts w:ascii="方正仿宋_GBK" w:eastAsia="方正仿宋_GBK" w:hAnsi="微软雅黑" w:cs="宋体"/>
          <w:kern w:val="0"/>
          <w:sz w:val="28"/>
          <w:szCs w:val="28"/>
        </w:rPr>
        <w:t>  </w:t>
      </w:r>
    </w:p>
    <w:p w:rsidR="005F2E6C" w:rsidRPr="003A0F0C" w:rsidRDefault="005F2E6C" w:rsidP="00AA3973">
      <w:pPr>
        <w:widowControl/>
        <w:shd w:val="clear" w:color="auto" w:fill="FDFDFD"/>
        <w:wordWrap w:val="0"/>
        <w:spacing w:after="150" w:line="600" w:lineRule="atLeast"/>
        <w:ind w:firstLine="645"/>
        <w:jc w:val="left"/>
        <w:rPr>
          <w:rFonts w:ascii="微软雅黑" w:eastAsia="微软雅黑" w:hAnsi="微软雅黑" w:cs="宋体"/>
          <w:kern w:val="0"/>
          <w:sz w:val="28"/>
          <w:szCs w:val="28"/>
        </w:rPr>
      </w:pPr>
      <w:r w:rsidRPr="003A0F0C">
        <w:rPr>
          <w:rFonts w:ascii="方正仿宋_GBK" w:eastAsia="方正仿宋_GBK" w:hAnsi="微软雅黑" w:cs="宋体" w:hint="eastAsia"/>
          <w:kern w:val="0"/>
          <w:sz w:val="28"/>
          <w:szCs w:val="28"/>
        </w:rPr>
        <w:t>三、简化科研仪器设备变更政府采购方式审批流程。实行采购方式变更限时办结制度，</w:t>
      </w:r>
      <w:r w:rsidRPr="003A0F0C">
        <w:rPr>
          <w:rFonts w:ascii="方正仿宋_GBK" w:eastAsia="方正仿宋_GBK" w:hAnsi="微软雅黑" w:cs="宋体"/>
          <w:kern w:val="0"/>
          <w:sz w:val="28"/>
          <w:szCs w:val="28"/>
        </w:rPr>
        <w:t>5</w:t>
      </w:r>
      <w:r w:rsidRPr="003A0F0C">
        <w:rPr>
          <w:rFonts w:ascii="方正仿宋_GBK" w:eastAsia="方正仿宋_GBK" w:hAnsi="微软雅黑" w:cs="宋体" w:hint="eastAsia"/>
          <w:kern w:val="0"/>
          <w:sz w:val="28"/>
          <w:szCs w:val="28"/>
        </w:rPr>
        <w:t>个工作日内完成审批工作。我市高校、科研院所提交采购方式变更申请时，可注明“科研仪器设备”，市财政局将予以优先审批。</w:t>
      </w:r>
      <w:r w:rsidRPr="003A0F0C">
        <w:rPr>
          <w:rFonts w:ascii="方正仿宋_GBK" w:eastAsia="方正仿宋_GBK" w:hAnsi="微软雅黑" w:cs="宋体"/>
          <w:kern w:val="0"/>
          <w:sz w:val="28"/>
          <w:szCs w:val="28"/>
        </w:rPr>
        <w:t>  </w:t>
      </w:r>
    </w:p>
    <w:p w:rsidR="005F2E6C" w:rsidRPr="003A0F0C" w:rsidRDefault="005F2E6C" w:rsidP="00AA3973">
      <w:pPr>
        <w:widowControl/>
        <w:shd w:val="clear" w:color="auto" w:fill="FDFDFD"/>
        <w:wordWrap w:val="0"/>
        <w:spacing w:after="150" w:line="600" w:lineRule="atLeast"/>
        <w:ind w:firstLine="645"/>
        <w:jc w:val="left"/>
        <w:rPr>
          <w:rFonts w:ascii="微软雅黑" w:eastAsia="微软雅黑" w:hAnsi="微软雅黑" w:cs="宋体"/>
          <w:kern w:val="0"/>
          <w:sz w:val="28"/>
          <w:szCs w:val="28"/>
        </w:rPr>
      </w:pPr>
      <w:r w:rsidRPr="003A0F0C">
        <w:rPr>
          <w:rFonts w:ascii="方正仿宋_GBK" w:eastAsia="方正仿宋_GBK" w:hAnsi="微软雅黑" w:cs="宋体" w:hint="eastAsia"/>
          <w:kern w:val="0"/>
          <w:sz w:val="28"/>
          <w:szCs w:val="28"/>
        </w:rPr>
        <w:t>四、我市高校、科研院所采购进口科研仪器设备实行备案制管理。备案资料应当包含产品所属行业主管部门（或行政主管部门）意见、专家论证意见、专家名单以及是否属于国家限制或禁止进口的设备。市级高校、科研院所应通过政府采购管理系统在申报采购计划的同时将备案资料以上传附件的形式进行备案。</w:t>
      </w:r>
    </w:p>
    <w:p w:rsidR="005F2E6C" w:rsidRPr="003A0F0C" w:rsidRDefault="005F2E6C" w:rsidP="00AA3973">
      <w:pPr>
        <w:widowControl/>
        <w:shd w:val="clear" w:color="auto" w:fill="FDFDFD"/>
        <w:wordWrap w:val="0"/>
        <w:spacing w:after="150" w:line="600" w:lineRule="atLeast"/>
        <w:ind w:firstLine="645"/>
        <w:jc w:val="left"/>
        <w:rPr>
          <w:rFonts w:ascii="微软雅黑" w:eastAsia="微软雅黑" w:hAnsi="微软雅黑" w:cs="宋体"/>
          <w:kern w:val="0"/>
          <w:sz w:val="28"/>
          <w:szCs w:val="28"/>
        </w:rPr>
      </w:pPr>
      <w:r w:rsidRPr="003A0F0C">
        <w:rPr>
          <w:rFonts w:ascii="方正仿宋_GBK" w:eastAsia="方正仿宋_GBK" w:hAnsi="微软雅黑" w:cs="宋体" w:hint="eastAsia"/>
          <w:kern w:val="0"/>
          <w:sz w:val="28"/>
          <w:szCs w:val="28"/>
        </w:rPr>
        <w:t>五、加强对科研仪器设备采购的内部控制管理。我市高校、科研院所应当按照《关于转发</w:t>
      </w:r>
      <w:r w:rsidRPr="003A0F0C">
        <w:rPr>
          <w:rFonts w:ascii="方正仿宋_GBK" w:eastAsia="方正仿宋_GBK" w:hAnsi="微软雅黑" w:cs="宋体"/>
          <w:kern w:val="0"/>
          <w:sz w:val="28"/>
          <w:szCs w:val="28"/>
        </w:rPr>
        <w:t>&lt;</w:t>
      </w:r>
      <w:r w:rsidRPr="003A0F0C">
        <w:rPr>
          <w:rFonts w:ascii="方正仿宋_GBK" w:eastAsia="方正仿宋_GBK" w:hAnsi="微软雅黑" w:cs="宋体" w:hint="eastAsia"/>
          <w:kern w:val="0"/>
          <w:sz w:val="28"/>
          <w:szCs w:val="28"/>
        </w:rPr>
        <w:t>财政部关于加强政府采购活动内部控制管理的指导意见</w:t>
      </w:r>
      <w:r w:rsidRPr="003A0F0C">
        <w:rPr>
          <w:rFonts w:ascii="方正仿宋_GBK" w:eastAsia="方正仿宋_GBK" w:hAnsi="微软雅黑" w:cs="宋体"/>
          <w:kern w:val="0"/>
          <w:sz w:val="28"/>
          <w:szCs w:val="28"/>
        </w:rPr>
        <w:t>&gt;</w:t>
      </w:r>
      <w:r w:rsidRPr="003A0F0C">
        <w:rPr>
          <w:rFonts w:ascii="方正仿宋_GBK" w:eastAsia="方正仿宋_GBK" w:hAnsi="微软雅黑" w:cs="宋体" w:hint="eastAsia"/>
          <w:kern w:val="0"/>
          <w:sz w:val="28"/>
          <w:szCs w:val="28"/>
        </w:rPr>
        <w:t>的通知》（渝财采购〔</w:t>
      </w:r>
      <w:r w:rsidRPr="003A0F0C">
        <w:rPr>
          <w:rFonts w:ascii="方正仿宋_GBK" w:eastAsia="方正仿宋_GBK" w:hAnsi="微软雅黑" w:cs="宋体"/>
          <w:kern w:val="0"/>
          <w:sz w:val="28"/>
          <w:szCs w:val="28"/>
        </w:rPr>
        <w:t>2016</w:t>
      </w:r>
      <w:r w:rsidRPr="003A0F0C">
        <w:rPr>
          <w:rFonts w:ascii="方正仿宋_GBK" w:eastAsia="方正仿宋_GBK" w:hAnsi="微软雅黑" w:cs="宋体" w:hint="eastAsia"/>
          <w:kern w:val="0"/>
          <w:sz w:val="28"/>
          <w:szCs w:val="28"/>
        </w:rPr>
        <w:t>〕</w:t>
      </w:r>
      <w:r w:rsidRPr="003A0F0C">
        <w:rPr>
          <w:rFonts w:ascii="方正仿宋_GBK" w:eastAsia="方正仿宋_GBK" w:hAnsi="微软雅黑" w:cs="宋体"/>
          <w:kern w:val="0"/>
          <w:sz w:val="28"/>
          <w:szCs w:val="28"/>
        </w:rPr>
        <w:t>35</w:t>
      </w:r>
      <w:r w:rsidRPr="003A0F0C">
        <w:rPr>
          <w:rFonts w:ascii="方正仿宋_GBK" w:eastAsia="方正仿宋_GBK" w:hAnsi="微软雅黑" w:cs="宋体" w:hint="eastAsia"/>
          <w:kern w:val="0"/>
          <w:sz w:val="28"/>
          <w:szCs w:val="28"/>
        </w:rPr>
        <w:t>号）文件要求，进一步完善内部管理规定，加强科研仪器设备采购的内控管理，严格执行政府采购相关规定，主动公开政府采购相关信息，做到科研仪器设备采购的全程公开、透明、可追溯。</w:t>
      </w:r>
    </w:p>
    <w:p w:rsidR="005F2E6C" w:rsidRPr="003A0F0C" w:rsidRDefault="005F2E6C" w:rsidP="00AA3973">
      <w:pPr>
        <w:widowControl/>
        <w:shd w:val="clear" w:color="auto" w:fill="FDFDFD"/>
        <w:wordWrap w:val="0"/>
        <w:spacing w:after="150" w:line="600" w:lineRule="atLeast"/>
        <w:ind w:firstLine="645"/>
        <w:jc w:val="left"/>
        <w:rPr>
          <w:rFonts w:ascii="微软雅黑" w:eastAsia="微软雅黑" w:hAnsi="微软雅黑" w:cs="宋体"/>
          <w:kern w:val="0"/>
          <w:sz w:val="28"/>
          <w:szCs w:val="28"/>
        </w:rPr>
      </w:pPr>
      <w:r w:rsidRPr="003A0F0C">
        <w:rPr>
          <w:rFonts w:ascii="方正仿宋_GBK" w:eastAsia="方正仿宋_GBK" w:hAnsi="微软雅黑" w:cs="宋体" w:hint="eastAsia"/>
          <w:kern w:val="0"/>
          <w:sz w:val="28"/>
          <w:szCs w:val="28"/>
        </w:rPr>
        <w:t>六、各区县财政部门可参照本通知精神，结合实际，完善相关管理规定。</w:t>
      </w:r>
    </w:p>
    <w:p w:rsidR="005F2E6C" w:rsidRPr="003A0F0C" w:rsidRDefault="005F2E6C" w:rsidP="00AA3973">
      <w:pPr>
        <w:widowControl/>
        <w:shd w:val="clear" w:color="auto" w:fill="FDFDFD"/>
        <w:wordWrap w:val="0"/>
        <w:spacing w:after="150" w:line="600" w:lineRule="atLeast"/>
        <w:ind w:firstLine="645"/>
        <w:jc w:val="left"/>
        <w:rPr>
          <w:rFonts w:ascii="微软雅黑" w:eastAsia="微软雅黑" w:hAnsi="微软雅黑" w:cs="宋体"/>
          <w:kern w:val="0"/>
          <w:sz w:val="28"/>
          <w:szCs w:val="28"/>
        </w:rPr>
      </w:pPr>
      <w:r w:rsidRPr="003A0F0C">
        <w:rPr>
          <w:rFonts w:ascii="方正仿宋_GBK" w:eastAsia="方正仿宋_GBK" w:hAnsi="微软雅黑" w:cs="宋体"/>
          <w:kern w:val="0"/>
          <w:sz w:val="28"/>
          <w:szCs w:val="28"/>
        </w:rPr>
        <w:t> </w:t>
      </w:r>
    </w:p>
    <w:p w:rsidR="005F2E6C" w:rsidRPr="003A0F0C" w:rsidRDefault="005F2E6C" w:rsidP="00AA3973">
      <w:pPr>
        <w:widowControl/>
        <w:shd w:val="clear" w:color="auto" w:fill="FDFDFD"/>
        <w:wordWrap w:val="0"/>
        <w:spacing w:after="150" w:line="600" w:lineRule="atLeast"/>
        <w:jc w:val="left"/>
        <w:rPr>
          <w:rFonts w:ascii="微软雅黑" w:eastAsia="微软雅黑" w:hAnsi="微软雅黑" w:cs="宋体"/>
          <w:kern w:val="0"/>
          <w:sz w:val="28"/>
          <w:szCs w:val="28"/>
        </w:rPr>
      </w:pPr>
      <w:r w:rsidRPr="003A0F0C">
        <w:rPr>
          <w:rFonts w:ascii="方正仿宋_GBK" w:eastAsia="方正仿宋_GBK" w:hAnsi="微软雅黑" w:cs="宋体"/>
          <w:kern w:val="0"/>
          <w:sz w:val="28"/>
          <w:szCs w:val="28"/>
        </w:rPr>
        <w:t> </w:t>
      </w:r>
    </w:p>
    <w:p w:rsidR="005F2E6C" w:rsidRPr="003A0F0C" w:rsidRDefault="005F2E6C" w:rsidP="00AA3973">
      <w:pPr>
        <w:widowControl/>
        <w:shd w:val="clear" w:color="auto" w:fill="FDFDFD"/>
        <w:wordWrap w:val="0"/>
        <w:spacing w:after="150" w:line="600" w:lineRule="atLeast"/>
        <w:jc w:val="left"/>
        <w:rPr>
          <w:rFonts w:ascii="微软雅黑" w:eastAsia="微软雅黑" w:hAnsi="微软雅黑" w:cs="宋体"/>
          <w:kern w:val="0"/>
          <w:sz w:val="28"/>
          <w:szCs w:val="28"/>
        </w:rPr>
      </w:pPr>
      <w:r w:rsidRPr="003A0F0C">
        <w:rPr>
          <w:rFonts w:ascii="方正仿宋_GBK" w:eastAsia="方正仿宋_GBK" w:hAnsi="微软雅黑" w:cs="宋体"/>
          <w:kern w:val="0"/>
          <w:sz w:val="28"/>
          <w:szCs w:val="28"/>
        </w:rPr>
        <w:t> </w:t>
      </w:r>
    </w:p>
    <w:p w:rsidR="005F2E6C" w:rsidRPr="003A0F0C" w:rsidRDefault="005F2E6C" w:rsidP="00AA3973">
      <w:pPr>
        <w:widowControl/>
        <w:shd w:val="clear" w:color="auto" w:fill="FDFDFD"/>
        <w:wordWrap w:val="0"/>
        <w:spacing w:after="150" w:line="600" w:lineRule="atLeast"/>
        <w:ind w:firstLine="5445"/>
        <w:jc w:val="left"/>
        <w:rPr>
          <w:rFonts w:ascii="微软雅黑" w:eastAsia="微软雅黑" w:hAnsi="微软雅黑" w:cs="宋体"/>
          <w:kern w:val="0"/>
          <w:sz w:val="28"/>
          <w:szCs w:val="28"/>
        </w:rPr>
      </w:pPr>
      <w:r w:rsidRPr="003A0F0C">
        <w:rPr>
          <w:rFonts w:ascii="方正仿宋_GBK" w:eastAsia="方正仿宋_GBK" w:hAnsi="微软雅黑" w:cs="宋体" w:hint="eastAsia"/>
          <w:kern w:val="0"/>
          <w:sz w:val="28"/>
          <w:szCs w:val="28"/>
        </w:rPr>
        <w:t>重庆市财政局</w:t>
      </w:r>
    </w:p>
    <w:p w:rsidR="005F2E6C" w:rsidRPr="003A0F0C" w:rsidRDefault="005F2E6C" w:rsidP="00AA3973">
      <w:pPr>
        <w:widowControl/>
        <w:shd w:val="clear" w:color="auto" w:fill="FDFDFD"/>
        <w:wordWrap w:val="0"/>
        <w:spacing w:after="150" w:line="600" w:lineRule="atLeast"/>
        <w:ind w:firstLine="5295"/>
        <w:jc w:val="left"/>
        <w:rPr>
          <w:rFonts w:ascii="微软雅黑" w:eastAsia="微软雅黑" w:hAnsi="微软雅黑" w:cs="宋体"/>
          <w:kern w:val="0"/>
          <w:sz w:val="28"/>
          <w:szCs w:val="28"/>
        </w:rPr>
      </w:pPr>
      <w:r w:rsidRPr="003A0F0C">
        <w:rPr>
          <w:rFonts w:ascii="方正仿宋_GBK" w:eastAsia="方正仿宋_GBK" w:hAnsi="微软雅黑" w:cs="宋体"/>
          <w:kern w:val="0"/>
          <w:sz w:val="28"/>
          <w:szCs w:val="28"/>
        </w:rPr>
        <w:t>2017</w:t>
      </w:r>
      <w:r w:rsidRPr="003A0F0C">
        <w:rPr>
          <w:rFonts w:ascii="方正仿宋_GBK" w:eastAsia="方正仿宋_GBK" w:hAnsi="微软雅黑" w:cs="宋体" w:hint="eastAsia"/>
          <w:kern w:val="0"/>
          <w:sz w:val="28"/>
          <w:szCs w:val="28"/>
        </w:rPr>
        <w:t>年</w:t>
      </w:r>
      <w:r w:rsidRPr="003A0F0C">
        <w:rPr>
          <w:rFonts w:ascii="方正仿宋_GBK" w:eastAsia="方正仿宋_GBK" w:hAnsi="微软雅黑" w:cs="宋体"/>
          <w:kern w:val="0"/>
          <w:sz w:val="28"/>
          <w:szCs w:val="28"/>
        </w:rPr>
        <w:t>1</w:t>
      </w:r>
      <w:r w:rsidRPr="003A0F0C">
        <w:rPr>
          <w:rFonts w:ascii="方正仿宋_GBK" w:eastAsia="方正仿宋_GBK" w:hAnsi="微软雅黑" w:cs="宋体" w:hint="eastAsia"/>
          <w:kern w:val="0"/>
          <w:sz w:val="28"/>
          <w:szCs w:val="28"/>
        </w:rPr>
        <w:t>月</w:t>
      </w:r>
      <w:r w:rsidRPr="003A0F0C">
        <w:rPr>
          <w:rFonts w:ascii="方正仿宋_GBK" w:eastAsia="方正仿宋_GBK" w:hAnsi="微软雅黑" w:cs="宋体"/>
          <w:kern w:val="0"/>
          <w:sz w:val="28"/>
          <w:szCs w:val="28"/>
        </w:rPr>
        <w:t>10</w:t>
      </w:r>
      <w:r w:rsidRPr="003A0F0C">
        <w:rPr>
          <w:rFonts w:ascii="方正仿宋_GBK" w:eastAsia="方正仿宋_GBK" w:hAnsi="微软雅黑" w:cs="宋体" w:hint="eastAsia"/>
          <w:kern w:val="0"/>
          <w:sz w:val="28"/>
          <w:szCs w:val="28"/>
        </w:rPr>
        <w:t>日</w:t>
      </w:r>
    </w:p>
    <w:p w:rsidR="005F2E6C" w:rsidRPr="003A0F0C" w:rsidRDefault="005F2E6C">
      <w:pPr>
        <w:rPr>
          <w:sz w:val="28"/>
          <w:szCs w:val="28"/>
        </w:rPr>
      </w:pPr>
    </w:p>
    <w:sectPr w:rsidR="005F2E6C" w:rsidRPr="003A0F0C" w:rsidSect="00464AE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altName w:val="Arial"/>
    <w:panose1 w:val="020B0503020204020204"/>
    <w:charset w:val="86"/>
    <w:family w:val="swiss"/>
    <w:pitch w:val="variable"/>
    <w:sig w:usb0="80000287" w:usb1="280F3C52" w:usb2="00000016" w:usb3="00000000" w:csb0="0004001F" w:csb1="00000000"/>
  </w:font>
  <w:font w:name="方正仿宋_GBK">
    <w:altName w:val="宋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A3973"/>
    <w:rsid w:val="002B3B66"/>
    <w:rsid w:val="003A0F0C"/>
    <w:rsid w:val="00464AE4"/>
    <w:rsid w:val="005F2E6C"/>
    <w:rsid w:val="008C7602"/>
    <w:rsid w:val="00AA397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4AE4"/>
    <w:pPr>
      <w:widowControl w:val="0"/>
      <w:jc w:val="both"/>
    </w:pPr>
  </w:style>
  <w:style w:type="paragraph" w:styleId="Heading2">
    <w:name w:val="heading 2"/>
    <w:basedOn w:val="Normal"/>
    <w:link w:val="Heading2Char"/>
    <w:uiPriority w:val="99"/>
    <w:qFormat/>
    <w:rsid w:val="00AA3973"/>
    <w:pPr>
      <w:widowControl/>
      <w:spacing w:before="100" w:beforeAutospacing="1" w:after="100" w:afterAutospacing="1"/>
      <w:jc w:val="left"/>
      <w:outlineLvl w:val="1"/>
    </w:pPr>
    <w:rPr>
      <w:rFonts w:ascii="宋体" w:hAnsi="宋体" w:cs="宋体"/>
      <w:b/>
      <w:bCs/>
      <w:kern w:val="0"/>
      <w:sz w:val="36"/>
      <w:szCs w:val="3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locked/>
    <w:rsid w:val="00AA3973"/>
    <w:rPr>
      <w:rFonts w:ascii="宋体" w:eastAsia="宋体" w:hAnsi="宋体" w:cs="宋体"/>
      <w:b/>
      <w:bCs/>
      <w:kern w:val="0"/>
      <w:sz w:val="36"/>
      <w:szCs w:val="36"/>
    </w:rPr>
  </w:style>
  <w:style w:type="paragraph" w:customStyle="1" w:styleId="ng-scope">
    <w:name w:val="ng-scope"/>
    <w:basedOn w:val="Normal"/>
    <w:uiPriority w:val="99"/>
    <w:rsid w:val="00AA3973"/>
    <w:pPr>
      <w:widowControl/>
      <w:spacing w:before="100" w:beforeAutospacing="1" w:after="100" w:afterAutospacing="1"/>
      <w:jc w:val="left"/>
    </w:pPr>
    <w:rPr>
      <w:rFonts w:ascii="宋体" w:hAnsi="宋体" w:cs="宋体"/>
      <w:kern w:val="0"/>
      <w:sz w:val="24"/>
      <w:szCs w:val="24"/>
    </w:rPr>
  </w:style>
  <w:style w:type="character" w:customStyle="1" w:styleId="ng-binding">
    <w:name w:val="ng-binding"/>
    <w:basedOn w:val="DefaultParagraphFont"/>
    <w:uiPriority w:val="99"/>
    <w:rsid w:val="00AA3973"/>
    <w:rPr>
      <w:rFonts w:cs="Times New Roman"/>
    </w:rPr>
  </w:style>
  <w:style w:type="paragraph" w:styleId="NormalWeb">
    <w:name w:val="Normal (Web)"/>
    <w:basedOn w:val="Normal"/>
    <w:uiPriority w:val="99"/>
    <w:semiHidden/>
    <w:rsid w:val="00AA3973"/>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923369514">
      <w:marLeft w:val="0"/>
      <w:marRight w:val="0"/>
      <w:marTop w:val="0"/>
      <w:marBottom w:val="0"/>
      <w:divBdr>
        <w:top w:val="none" w:sz="0" w:space="0" w:color="auto"/>
        <w:left w:val="none" w:sz="0" w:space="0" w:color="auto"/>
        <w:bottom w:val="none" w:sz="0" w:space="0" w:color="auto"/>
        <w:right w:val="none" w:sz="0" w:space="0" w:color="auto"/>
      </w:divBdr>
      <w:divsChild>
        <w:div w:id="192336951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TotalTime>
  <Pages>2</Pages>
  <Words>132</Words>
  <Characters>757</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汪万福〖招标采购中心〗</cp:lastModifiedBy>
  <cp:revision>2</cp:revision>
  <dcterms:created xsi:type="dcterms:W3CDTF">2017-03-01T09:28:00Z</dcterms:created>
  <dcterms:modified xsi:type="dcterms:W3CDTF">2017-03-02T03:17:00Z</dcterms:modified>
</cp:coreProperties>
</file>